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3B7" w:rsidRDefault="002973B7" w:rsidP="002973B7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2973B7" w:rsidRDefault="002973B7" w:rsidP="00780207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85747A" w:rsidRPr="00586E29" w:rsidRDefault="0085747A" w:rsidP="00780207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586E29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586E29" w:rsidRDefault="0071620A" w:rsidP="00A0406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86E2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86E29">
        <w:rPr>
          <w:rFonts w:ascii="Corbel" w:hAnsi="Corbel"/>
          <w:b/>
          <w:smallCaps/>
          <w:sz w:val="24"/>
          <w:szCs w:val="24"/>
        </w:rPr>
        <w:t xml:space="preserve"> </w:t>
      </w:r>
      <w:r w:rsidR="00780207" w:rsidRPr="00586E29">
        <w:rPr>
          <w:rFonts w:ascii="Corbel" w:hAnsi="Corbel"/>
          <w:b/>
          <w:smallCaps/>
          <w:sz w:val="24"/>
          <w:szCs w:val="24"/>
        </w:rPr>
        <w:t>2020-2025</w:t>
      </w:r>
      <w:r w:rsidR="00EA4832" w:rsidRPr="00586E29">
        <w:rPr>
          <w:rFonts w:ascii="Corbel" w:hAnsi="Corbel"/>
          <w:i/>
          <w:sz w:val="24"/>
          <w:szCs w:val="24"/>
        </w:rPr>
        <w:t xml:space="preserve">                                </w:t>
      </w:r>
    </w:p>
    <w:p w:rsidR="00445970" w:rsidRPr="00586E29" w:rsidRDefault="00445970" w:rsidP="00A0406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>R</w:t>
      </w:r>
      <w:r w:rsidR="00780207" w:rsidRPr="00586E29">
        <w:rPr>
          <w:rFonts w:ascii="Corbel" w:hAnsi="Corbel"/>
          <w:sz w:val="24"/>
          <w:szCs w:val="24"/>
        </w:rPr>
        <w:t xml:space="preserve">ok akademicki </w:t>
      </w:r>
      <w:r w:rsidR="00780207" w:rsidRPr="00586E29">
        <w:rPr>
          <w:rFonts w:ascii="Corbel" w:hAnsi="Corbel"/>
          <w:b/>
          <w:sz w:val="24"/>
          <w:szCs w:val="24"/>
        </w:rPr>
        <w:t>2021/2022</w:t>
      </w:r>
    </w:p>
    <w:p w:rsidR="0085747A" w:rsidRPr="00586E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86E2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86E29">
        <w:rPr>
          <w:rFonts w:ascii="Corbel" w:hAnsi="Corbel"/>
          <w:szCs w:val="24"/>
        </w:rPr>
        <w:t xml:space="preserve">1. </w:t>
      </w:r>
      <w:r w:rsidR="0085747A" w:rsidRPr="00586E29">
        <w:rPr>
          <w:rFonts w:ascii="Corbel" w:hAnsi="Corbel"/>
          <w:szCs w:val="24"/>
        </w:rPr>
        <w:t xml:space="preserve">Podstawowe </w:t>
      </w:r>
      <w:r w:rsidR="00445970" w:rsidRPr="00586E2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86E29" w:rsidRDefault="006329E9" w:rsidP="006329E9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pedagogika leczniczo -terapeutyczna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86E2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586E29" w:rsidRDefault="00A040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N</w:t>
            </w:r>
            <w:r w:rsidR="0085747A" w:rsidRPr="00586E2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86E2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586E29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586E29" w:rsidRDefault="00D36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586E29" w:rsidRDefault="00A040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586E29" w:rsidRDefault="007802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A0406E" w:rsidRPr="00586E29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586E29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586E29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586E29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86E29">
              <w:rPr>
                <w:rFonts w:ascii="Corbel" w:hAnsi="Corbel"/>
                <w:sz w:val="24"/>
                <w:szCs w:val="24"/>
              </w:rPr>
              <w:t>/y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586E29" w:rsidRDefault="007802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II rok, 3 semestr 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586E29" w:rsidRDefault="008A79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780207" w:rsidRPr="00586E29">
              <w:rPr>
                <w:rFonts w:ascii="Corbel" w:hAnsi="Corbel"/>
                <w:b w:val="0"/>
                <w:sz w:val="24"/>
                <w:szCs w:val="24"/>
              </w:rPr>
              <w:t>C. Kształcenie kierunkowe;</w:t>
            </w:r>
            <w:r w:rsidR="00A0406E" w:rsidRPr="00586E29">
              <w:rPr>
                <w:rFonts w:ascii="Corbel" w:hAnsi="Corbel"/>
                <w:b w:val="0"/>
                <w:sz w:val="24"/>
                <w:szCs w:val="24"/>
              </w:rPr>
              <w:t xml:space="preserve"> Moduł C.1. Przygotowanie merytoryczne;</w:t>
            </w:r>
            <w:r w:rsidR="00780207" w:rsidRPr="00586E29">
              <w:rPr>
                <w:rFonts w:ascii="Corbel" w:hAnsi="Corbel"/>
                <w:b w:val="0"/>
                <w:sz w:val="24"/>
                <w:szCs w:val="24"/>
              </w:rPr>
              <w:t xml:space="preserve"> przedmiot kierunkowy</w:t>
            </w:r>
          </w:p>
        </w:tc>
      </w:tr>
      <w:tr w:rsidR="00923D7D" w:rsidRPr="00586E29" w:rsidTr="00B819C8">
        <w:tc>
          <w:tcPr>
            <w:tcW w:w="2694" w:type="dxa"/>
            <w:vAlign w:val="center"/>
          </w:tcPr>
          <w:p w:rsidR="00923D7D" w:rsidRPr="00586E2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586E29" w:rsidRDefault="007802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586E29" w:rsidRDefault="007802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dr hab. Remigiusz Kijak</w:t>
            </w:r>
            <w:r w:rsidR="009F2210" w:rsidRPr="00586E29">
              <w:rPr>
                <w:rFonts w:ascii="Corbel" w:hAnsi="Corbel"/>
                <w:b w:val="0"/>
                <w:sz w:val="24"/>
                <w:szCs w:val="24"/>
              </w:rPr>
              <w:t>, prof.</w:t>
            </w:r>
            <w:r w:rsidR="00A0406E" w:rsidRPr="00586E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F2210" w:rsidRPr="00586E29">
              <w:rPr>
                <w:rFonts w:ascii="Corbel" w:hAnsi="Corbel"/>
                <w:b w:val="0"/>
                <w:sz w:val="24"/>
                <w:szCs w:val="24"/>
              </w:rPr>
              <w:t>UR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586E29" w:rsidRDefault="006329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Mgr Elżbieta Telesz</w:t>
            </w:r>
          </w:p>
        </w:tc>
      </w:tr>
    </w:tbl>
    <w:p w:rsidR="00923D7D" w:rsidRPr="00586E29" w:rsidRDefault="0085747A" w:rsidP="002E77F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* </w:t>
      </w:r>
      <w:r w:rsidRPr="00586E29">
        <w:rPr>
          <w:rFonts w:ascii="Corbel" w:hAnsi="Corbel"/>
          <w:i/>
          <w:sz w:val="24"/>
          <w:szCs w:val="24"/>
        </w:rPr>
        <w:t>-</w:t>
      </w:r>
      <w:r w:rsidR="00B90885" w:rsidRPr="00586E2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86E29">
        <w:rPr>
          <w:rFonts w:ascii="Corbel" w:hAnsi="Corbel"/>
          <w:b w:val="0"/>
          <w:sz w:val="24"/>
          <w:szCs w:val="24"/>
        </w:rPr>
        <w:t>e,</w:t>
      </w:r>
      <w:r w:rsidRPr="00586E29">
        <w:rPr>
          <w:rFonts w:ascii="Corbel" w:hAnsi="Corbel"/>
          <w:i/>
          <w:sz w:val="24"/>
          <w:szCs w:val="24"/>
        </w:rPr>
        <w:t xml:space="preserve"> </w:t>
      </w:r>
      <w:r w:rsidRPr="00586E2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86E29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586E29" w:rsidRDefault="0085747A" w:rsidP="00715F50">
      <w:pPr>
        <w:pStyle w:val="Podpunkty"/>
        <w:ind w:left="284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>1.</w:t>
      </w:r>
      <w:r w:rsidR="00E22FBC" w:rsidRPr="00586E29">
        <w:rPr>
          <w:rFonts w:ascii="Corbel" w:hAnsi="Corbel"/>
          <w:sz w:val="24"/>
          <w:szCs w:val="24"/>
        </w:rPr>
        <w:t>1</w:t>
      </w:r>
      <w:r w:rsidRPr="00586E2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586E29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Semestr</w:t>
            </w:r>
          </w:p>
          <w:p w:rsidR="00015B8F" w:rsidRPr="00586E2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(</w:t>
            </w:r>
            <w:r w:rsidR="00363F78" w:rsidRPr="00586E2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6E29" w:rsidRDefault="00A0406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86E29">
              <w:rPr>
                <w:rFonts w:ascii="Corbel" w:hAnsi="Corbel"/>
                <w:b/>
                <w:szCs w:val="24"/>
              </w:rPr>
              <w:t>Liczba pkt</w:t>
            </w:r>
            <w:r w:rsidR="00B90885" w:rsidRPr="00586E29">
              <w:rPr>
                <w:rFonts w:ascii="Corbel" w:hAnsi="Corbel"/>
                <w:b/>
                <w:szCs w:val="24"/>
              </w:rPr>
              <w:t>.</w:t>
            </w:r>
            <w:r w:rsidRPr="00586E2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86E29" w:rsidTr="00D04CD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780207" w:rsidP="00D04C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A040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7802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586E29" w:rsidRDefault="00923D7D" w:rsidP="002E77F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586E2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>1.</w:t>
      </w:r>
      <w:r w:rsidR="00E22FBC" w:rsidRPr="00586E29">
        <w:rPr>
          <w:rFonts w:ascii="Corbel" w:hAnsi="Corbel"/>
          <w:smallCaps w:val="0"/>
          <w:szCs w:val="24"/>
        </w:rPr>
        <w:t>2</w:t>
      </w:r>
      <w:r w:rsidR="00F83B28" w:rsidRPr="00586E29">
        <w:rPr>
          <w:rFonts w:ascii="Corbel" w:hAnsi="Corbel"/>
          <w:smallCaps w:val="0"/>
          <w:szCs w:val="24"/>
        </w:rPr>
        <w:t>.</w:t>
      </w:r>
      <w:r w:rsidR="00F83B28" w:rsidRPr="00586E29">
        <w:rPr>
          <w:rFonts w:ascii="Corbel" w:hAnsi="Corbel"/>
          <w:smallCaps w:val="0"/>
          <w:szCs w:val="24"/>
        </w:rPr>
        <w:tab/>
      </w:r>
      <w:r w:rsidRPr="00586E29">
        <w:rPr>
          <w:rFonts w:ascii="Corbel" w:hAnsi="Corbel"/>
          <w:smallCaps w:val="0"/>
          <w:szCs w:val="24"/>
        </w:rPr>
        <w:t xml:space="preserve">Sposób realizacji zajęć  </w:t>
      </w:r>
    </w:p>
    <w:p w:rsidR="00D22A48" w:rsidRPr="00586E29" w:rsidRDefault="00D22A48" w:rsidP="00D22A4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eastAsia="MS Gothic" w:hAnsi="Corbel"/>
          <w:b w:val="0"/>
          <w:szCs w:val="24"/>
        </w:rPr>
        <w:sym w:font="Wingdings" w:char="F078"/>
      </w:r>
      <w:r w:rsidRPr="00586E29">
        <w:rPr>
          <w:rFonts w:ascii="Corbel" w:eastAsia="MS Gothic" w:hAnsi="Corbel"/>
          <w:b w:val="0"/>
          <w:szCs w:val="24"/>
        </w:rPr>
        <w:t xml:space="preserve"> </w:t>
      </w:r>
      <w:r w:rsidRPr="00586E29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586E2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86E29">
        <w:rPr>
          <w:rFonts w:ascii="MS Gothic" w:eastAsia="MS Gothic" w:hAnsi="MS Gothic" w:cs="MS Gothic" w:hint="eastAsia"/>
          <w:b w:val="0"/>
          <w:szCs w:val="24"/>
        </w:rPr>
        <w:t>☐</w:t>
      </w:r>
      <w:r w:rsidRPr="00586E2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586E2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RPr="00586E29" w:rsidRDefault="00E22FBC" w:rsidP="00A0406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1.3 </w:t>
      </w:r>
      <w:r w:rsidR="00F83B28" w:rsidRPr="00586E29">
        <w:rPr>
          <w:rFonts w:ascii="Corbel" w:hAnsi="Corbel"/>
          <w:smallCaps w:val="0"/>
          <w:szCs w:val="24"/>
        </w:rPr>
        <w:tab/>
      </w:r>
      <w:r w:rsidRPr="00586E29">
        <w:rPr>
          <w:rFonts w:ascii="Corbel" w:hAnsi="Corbel"/>
          <w:smallCaps w:val="0"/>
          <w:szCs w:val="24"/>
        </w:rPr>
        <w:t>For</w:t>
      </w:r>
      <w:r w:rsidR="00445970" w:rsidRPr="00586E29">
        <w:rPr>
          <w:rFonts w:ascii="Corbel" w:hAnsi="Corbel"/>
          <w:smallCaps w:val="0"/>
          <w:szCs w:val="24"/>
        </w:rPr>
        <w:t xml:space="preserve">ma zaliczenia przedmiotu </w:t>
      </w:r>
      <w:r w:rsidRPr="00586E29">
        <w:rPr>
          <w:rFonts w:ascii="Corbel" w:hAnsi="Corbel"/>
          <w:smallCaps w:val="0"/>
          <w:szCs w:val="24"/>
        </w:rPr>
        <w:t xml:space="preserve"> (z toku</w:t>
      </w:r>
      <w:r w:rsidR="00A0406E" w:rsidRPr="00586E29">
        <w:rPr>
          <w:rFonts w:ascii="Corbel" w:hAnsi="Corbel"/>
          <w:smallCaps w:val="0"/>
          <w:szCs w:val="24"/>
        </w:rPr>
        <w:t>)</w:t>
      </w:r>
    </w:p>
    <w:p w:rsidR="00A0406E" w:rsidRPr="00586E29" w:rsidRDefault="00A0406E" w:rsidP="00A0406E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:rsidR="00A0406E" w:rsidRPr="00586E29" w:rsidRDefault="00A0406E" w:rsidP="00A0406E">
      <w:pPr>
        <w:pStyle w:val="Bezodstpw"/>
        <w:ind w:left="708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zaliczenie całości przedmiotu:  egzamin (po realizacji wszystkich przedmiotów cząstkowych w semestrze 4; zob. sylabus do przedmiotu </w:t>
      </w:r>
      <w:r w:rsidRPr="00586E29">
        <w:rPr>
          <w:rFonts w:ascii="Corbel" w:hAnsi="Corbel"/>
          <w:b/>
          <w:sz w:val="24"/>
          <w:szCs w:val="24"/>
        </w:rPr>
        <w:t>interdyscyplinarne studia nad niepełnosprawnością – disability studies</w:t>
      </w:r>
      <w:r w:rsidRPr="00586E29">
        <w:rPr>
          <w:rFonts w:ascii="Corbel" w:hAnsi="Corbel"/>
          <w:sz w:val="24"/>
          <w:szCs w:val="24"/>
        </w:rPr>
        <w:t xml:space="preserve">) </w:t>
      </w:r>
    </w:p>
    <w:p w:rsidR="009F2210" w:rsidRPr="00586E29" w:rsidRDefault="009F2210" w:rsidP="00A0406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586E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86E2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86E29" w:rsidTr="00745302">
        <w:tc>
          <w:tcPr>
            <w:tcW w:w="9670" w:type="dxa"/>
          </w:tcPr>
          <w:p w:rsidR="0085747A" w:rsidRPr="00586E29" w:rsidRDefault="00C04D7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Zaliczenie wykładów: interdyscyplinarne studia nad niepełnosprawnością – disability studies;</w:t>
            </w:r>
          </w:p>
          <w:p w:rsidR="00C04D7E" w:rsidRPr="00586E29" w:rsidRDefault="00C04D7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Zaliczenie przedmiotu: psychologia rozwojowa</w:t>
            </w:r>
          </w:p>
        </w:tc>
      </w:tr>
    </w:tbl>
    <w:p w:rsidR="00153C41" w:rsidRPr="00586E2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50ACE" w:rsidRPr="00586E29" w:rsidRDefault="00F50ACE" w:rsidP="009C54AE">
      <w:pPr>
        <w:pStyle w:val="Punktygwne"/>
        <w:spacing w:before="0" w:after="0"/>
        <w:rPr>
          <w:rFonts w:ascii="Corbel" w:hAnsi="Corbel"/>
          <w:szCs w:val="24"/>
        </w:rPr>
        <w:sectPr w:rsidR="00F50ACE" w:rsidRPr="00586E29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5747A" w:rsidRPr="00586E2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86E29">
        <w:rPr>
          <w:rFonts w:ascii="Corbel" w:hAnsi="Corbel"/>
          <w:szCs w:val="24"/>
        </w:rPr>
        <w:lastRenderedPageBreak/>
        <w:t>3.</w:t>
      </w:r>
      <w:r w:rsidR="0085747A" w:rsidRPr="00586E29">
        <w:rPr>
          <w:rFonts w:ascii="Corbel" w:hAnsi="Corbel"/>
          <w:szCs w:val="24"/>
        </w:rPr>
        <w:t xml:space="preserve"> </w:t>
      </w:r>
      <w:r w:rsidR="00A84C85" w:rsidRPr="00586E29">
        <w:rPr>
          <w:rFonts w:ascii="Corbel" w:hAnsi="Corbel"/>
          <w:szCs w:val="24"/>
        </w:rPr>
        <w:t>cele, efekty uczenia się</w:t>
      </w:r>
      <w:r w:rsidR="0085747A" w:rsidRPr="00586E29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586E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586E29" w:rsidRDefault="0071620A" w:rsidP="00FD0901">
      <w:pPr>
        <w:pStyle w:val="Podpunkty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3.1 </w:t>
      </w:r>
      <w:r w:rsidR="00C05F44" w:rsidRPr="00586E29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86E29" w:rsidTr="00923D7D">
        <w:tc>
          <w:tcPr>
            <w:tcW w:w="851" w:type="dxa"/>
            <w:vAlign w:val="center"/>
          </w:tcPr>
          <w:p w:rsidR="0085747A" w:rsidRPr="00586E29" w:rsidRDefault="0085747A" w:rsidP="00A0406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85747A" w:rsidRPr="00586E29" w:rsidRDefault="00C04D7E" w:rsidP="006840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Zapoznanie ze współczesnymi kierunkami badań wybranych dyscyplin naukowych, które koncentrują się na problematyce osób </w:t>
            </w:r>
            <w:r w:rsidR="0068407C" w:rsidRPr="00586E29">
              <w:rPr>
                <w:rFonts w:ascii="Corbel" w:hAnsi="Corbel"/>
                <w:b w:val="0"/>
                <w:sz w:val="24"/>
                <w:szCs w:val="24"/>
              </w:rPr>
              <w:t>przewlekle chorych.</w:t>
            </w:r>
          </w:p>
        </w:tc>
      </w:tr>
      <w:tr w:rsidR="0085747A" w:rsidRPr="00586E29" w:rsidTr="00923D7D">
        <w:tc>
          <w:tcPr>
            <w:tcW w:w="851" w:type="dxa"/>
            <w:vAlign w:val="center"/>
          </w:tcPr>
          <w:p w:rsidR="0085747A" w:rsidRPr="00586E29" w:rsidRDefault="00C04D7E" w:rsidP="00A0406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586E29" w:rsidRDefault="00C04D7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Ukazanie interdyscyplinarnego podejścia w badaniach nad problematyką osób </w:t>
            </w:r>
            <w:r w:rsidR="0068407C" w:rsidRPr="00586E29">
              <w:rPr>
                <w:rFonts w:ascii="Corbel" w:hAnsi="Corbel"/>
                <w:b w:val="0"/>
                <w:sz w:val="24"/>
                <w:szCs w:val="24"/>
              </w:rPr>
              <w:t>przewlekle chorych.</w:t>
            </w:r>
          </w:p>
        </w:tc>
      </w:tr>
      <w:tr w:rsidR="0085747A" w:rsidRPr="00586E29" w:rsidTr="00923D7D">
        <w:tc>
          <w:tcPr>
            <w:tcW w:w="851" w:type="dxa"/>
            <w:vAlign w:val="center"/>
          </w:tcPr>
          <w:p w:rsidR="0085747A" w:rsidRPr="00586E29" w:rsidRDefault="0085747A" w:rsidP="00A0406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04D7E" w:rsidRPr="00586E2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586E29" w:rsidRDefault="00C04D7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Uwrażliwienie na konieczność interdyscyplinarnej perspektywy w planowaniu i realizowaniu działań edukacyjnych, rehabilitacyjnych i wspierających osoby </w:t>
            </w:r>
            <w:r w:rsidR="0068407C" w:rsidRPr="00586E29">
              <w:rPr>
                <w:rFonts w:ascii="Corbel" w:hAnsi="Corbel"/>
                <w:b w:val="0"/>
                <w:sz w:val="24"/>
                <w:szCs w:val="24"/>
              </w:rPr>
              <w:t>przewlekle chorych</w:t>
            </w: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 oraz ich rodzin.</w:t>
            </w:r>
          </w:p>
        </w:tc>
      </w:tr>
    </w:tbl>
    <w:p w:rsidR="0085747A" w:rsidRPr="00586E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586E29" w:rsidRDefault="009F4610" w:rsidP="00FD090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b/>
          <w:sz w:val="24"/>
          <w:szCs w:val="24"/>
        </w:rPr>
        <w:t xml:space="preserve">3.2 </w:t>
      </w:r>
      <w:r w:rsidR="001D7B54" w:rsidRPr="00586E29">
        <w:rPr>
          <w:rFonts w:ascii="Corbel" w:hAnsi="Corbel"/>
          <w:b/>
          <w:sz w:val="24"/>
          <w:szCs w:val="24"/>
        </w:rPr>
        <w:t xml:space="preserve">Efekty </w:t>
      </w:r>
      <w:r w:rsidR="00C05F44" w:rsidRPr="00586E2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86E29">
        <w:rPr>
          <w:rFonts w:ascii="Corbel" w:hAnsi="Corbel"/>
          <w:b/>
          <w:sz w:val="24"/>
          <w:szCs w:val="24"/>
        </w:rPr>
        <w:t>dla przedmiotu</w:t>
      </w:r>
      <w:r w:rsidR="00445970" w:rsidRPr="00586E2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86E29" w:rsidTr="0071620A">
        <w:tc>
          <w:tcPr>
            <w:tcW w:w="1701" w:type="dxa"/>
            <w:vAlign w:val="center"/>
          </w:tcPr>
          <w:p w:rsidR="0085747A" w:rsidRPr="00586E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86E2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86E2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586E2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586E2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86E2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406E" w:rsidRPr="00586E29" w:rsidTr="0071620A">
        <w:tc>
          <w:tcPr>
            <w:tcW w:w="1701" w:type="dxa"/>
            <w:vAlign w:val="center"/>
          </w:tcPr>
          <w:p w:rsidR="00A0406E" w:rsidRPr="00586E29" w:rsidRDefault="00A0406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A0406E" w:rsidRPr="00586E29" w:rsidRDefault="00A0406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A0406E" w:rsidRPr="00586E29" w:rsidRDefault="00A0406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86E29" w:rsidTr="00A0406E">
        <w:tc>
          <w:tcPr>
            <w:tcW w:w="1701" w:type="dxa"/>
            <w:vAlign w:val="center"/>
          </w:tcPr>
          <w:p w:rsidR="0085747A" w:rsidRPr="00586E29" w:rsidRDefault="0085747A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586E29" w:rsidRDefault="009F2210" w:rsidP="006840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Scharakteryzuje cele i zadania pedagogiki </w:t>
            </w:r>
            <w:r w:rsidR="0068407C" w:rsidRPr="00586E29">
              <w:rPr>
                <w:rFonts w:ascii="Corbel" w:hAnsi="Corbel"/>
                <w:b w:val="0"/>
                <w:smallCaps w:val="0"/>
                <w:szCs w:val="24"/>
              </w:rPr>
              <w:t>leczniczo - terapeutycznej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 Wskaże kierunki współczesnych badań</w:t>
            </w:r>
            <w:r w:rsidR="0068407C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pedagogiki leczniczo – terapeutycznej z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perspektywy różnych dyscyplin naukowych.</w:t>
            </w:r>
          </w:p>
        </w:tc>
        <w:tc>
          <w:tcPr>
            <w:tcW w:w="1873" w:type="dxa"/>
            <w:vAlign w:val="center"/>
          </w:tcPr>
          <w:p w:rsidR="0085747A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PS.W4.</w:t>
            </w:r>
          </w:p>
        </w:tc>
      </w:tr>
      <w:tr w:rsidR="0085747A" w:rsidRPr="00586E29" w:rsidTr="00A0406E">
        <w:tc>
          <w:tcPr>
            <w:tcW w:w="1701" w:type="dxa"/>
            <w:vAlign w:val="center"/>
          </w:tcPr>
          <w:p w:rsidR="0085747A" w:rsidRPr="00586E29" w:rsidRDefault="0085747A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586E29" w:rsidRDefault="009F2210" w:rsidP="006840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Scharakteryzuje specyfikę rozwoju dzieci i młodzieży oraz funkcjonowania dorosłych osób </w:t>
            </w:r>
            <w:r w:rsidR="0068407C" w:rsidRPr="00586E29">
              <w:rPr>
                <w:rFonts w:ascii="Corbel" w:hAnsi="Corbel"/>
                <w:b w:val="0"/>
                <w:smallCaps w:val="0"/>
                <w:szCs w:val="24"/>
              </w:rPr>
              <w:t>przewlekle chorych w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kontekście ich potrzeb rozwojowych, edukacyjnych, rehabilitacyjnych, oraz psychopedagogicznego wsparcia. Opisze główne koncepcje rehabili</w:t>
            </w:r>
            <w:r w:rsidR="0068407C" w:rsidRPr="00586E29">
              <w:rPr>
                <w:rFonts w:ascii="Corbel" w:hAnsi="Corbel"/>
                <w:b w:val="0"/>
                <w:smallCaps w:val="0"/>
                <w:szCs w:val="24"/>
              </w:rPr>
              <w:t>tacji, terapii i edukacji tych osób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747A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PS.W5.</w:t>
            </w:r>
          </w:p>
        </w:tc>
      </w:tr>
      <w:tr w:rsidR="00C04D7E" w:rsidRPr="00586E29" w:rsidTr="00A0406E">
        <w:tc>
          <w:tcPr>
            <w:tcW w:w="1701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C04D7E" w:rsidRPr="00586E29" w:rsidRDefault="009F2210" w:rsidP="00A77B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Wyjaśni problemy uczniów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przewlekle chorych</w:t>
            </w:r>
            <w:r w:rsidR="00622C1A" w:rsidRPr="00586E29">
              <w:rPr>
                <w:rFonts w:ascii="Corbel" w:hAnsi="Corbel"/>
                <w:b w:val="0"/>
                <w:smallCaps w:val="0"/>
                <w:szCs w:val="24"/>
              </w:rPr>
              <w:t>, uwzględniając specyfikę funkcjonowania tej grupy w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instytucjach edukacyjnych</w:t>
            </w:r>
            <w:r w:rsidR="00622C1A"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</w:tc>
      </w:tr>
      <w:tr w:rsidR="00C04D7E" w:rsidRPr="00586E29" w:rsidTr="00A0406E">
        <w:tc>
          <w:tcPr>
            <w:tcW w:w="1701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04D7E" w:rsidRPr="00586E29" w:rsidRDefault="00622C1A" w:rsidP="00A77B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Wskaże podobieństwa i różnice pomiędzy różnymi systemami kształcenia z perspektywy potrzeb i możliwości rozwojowych i edukacyjnych dzieci i młodzieży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przewlekle chorych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</w:tc>
      </w:tr>
      <w:tr w:rsidR="00C04D7E" w:rsidRPr="00586E29" w:rsidTr="00A0406E">
        <w:tc>
          <w:tcPr>
            <w:tcW w:w="1701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C04D7E" w:rsidRPr="00586E29" w:rsidRDefault="00604DB5" w:rsidP="00A77B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Wyjaśni związek pomiędzy ograniczeniami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będącymi efektem przewlekłej choroby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a rozwojem mowy u 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tych 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dzieci z niepełnosprawnością wzroku. Opisze cechy charakterystyczne rozwoju mowy dziecka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przewlekle chorego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PS.W13.</w:t>
            </w:r>
          </w:p>
        </w:tc>
      </w:tr>
      <w:tr w:rsidR="00C04D7E" w:rsidRPr="00586E29" w:rsidTr="00A0406E">
        <w:tc>
          <w:tcPr>
            <w:tcW w:w="1701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C04D7E" w:rsidRPr="00586E29" w:rsidRDefault="008F717D" w:rsidP="00A77B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Zastosuje</w:t>
            </w:r>
            <w:r w:rsidR="00D361FF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wiedzę z zakresu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pedagogiki leczniczo - terapeutycznej</w:t>
            </w:r>
            <w:r w:rsidR="00D361FF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oraz powiąże z nią inne zakresy pedagogiki specjalnej w celu analizy problemów rehabilitacyjnych, terapeutycznych i edukacyjnych osób 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>przewlekle chorych</w:t>
            </w:r>
          </w:p>
        </w:tc>
        <w:tc>
          <w:tcPr>
            <w:tcW w:w="1873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PS.U1</w:t>
            </w:r>
          </w:p>
        </w:tc>
      </w:tr>
      <w:tr w:rsidR="00C04D7E" w:rsidRPr="00586E29" w:rsidTr="00A0406E">
        <w:tc>
          <w:tcPr>
            <w:tcW w:w="1701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C04D7E" w:rsidRPr="00586E29" w:rsidRDefault="002230C2" w:rsidP="00A77B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Zanalizuje i oceni </w:t>
            </w:r>
            <w:r w:rsidR="008F717D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zjawiska społeczne 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uwzględniając interdyscyplinarną perspektywę </w:t>
            </w:r>
            <w:r w:rsidR="008F717D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sytuacji i zdarzeń, w k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>tórych uczestnikiem jest osoba przewlekle chora</w:t>
            </w:r>
            <w:r w:rsidR="008F717D"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C04D7E" w:rsidRPr="00586E29" w:rsidTr="00A0406E">
        <w:tc>
          <w:tcPr>
            <w:tcW w:w="1701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:rsidR="00C04D7E" w:rsidRPr="00586E29" w:rsidRDefault="008F717D" w:rsidP="002B4A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Zanalizuje podejmowane przez siebie działania pedagogiczne, edukacyjne i reha</w:t>
            </w:r>
            <w:r w:rsidR="002B4A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bilitacyjne w kontekście osób </w:t>
            </w:r>
            <w:r w:rsidR="00E55A35" w:rsidRPr="00586E29">
              <w:rPr>
                <w:rFonts w:ascii="Corbel" w:hAnsi="Corbel"/>
                <w:b w:val="0"/>
                <w:smallCaps w:val="0"/>
                <w:szCs w:val="24"/>
              </w:rPr>
              <w:t>przewlekle chora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. Wskaże obszary wymagające modyfikacji w postępowaniu edukacyjno-rehabilitacyjnym w pracy z osobami </w:t>
            </w:r>
            <w:r w:rsidR="002B4A0E" w:rsidRPr="00586E29">
              <w:rPr>
                <w:rFonts w:ascii="Corbel" w:hAnsi="Corbel"/>
                <w:b w:val="0"/>
                <w:smallCaps w:val="0"/>
                <w:szCs w:val="24"/>
              </w:rPr>
              <w:t>przewlekle chorymi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PS.U10.</w:t>
            </w:r>
          </w:p>
        </w:tc>
      </w:tr>
      <w:tr w:rsidR="00C04D7E" w:rsidRPr="00586E29" w:rsidTr="00A0406E">
        <w:tc>
          <w:tcPr>
            <w:tcW w:w="1701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C04D7E" w:rsidRPr="00586E29" w:rsidRDefault="00FC34AA" w:rsidP="002B4A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Posłuży się aparatem mowy zgodnie z zasadami emisji głosu oraz uwzględni specyfikę funkcjonowania poznawczego uczniów </w:t>
            </w:r>
            <w:r w:rsidR="002B4A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przewlekle chorych 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 budowaniu przekazu słownego.</w:t>
            </w:r>
          </w:p>
        </w:tc>
        <w:tc>
          <w:tcPr>
            <w:tcW w:w="1873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PS.U13.</w:t>
            </w:r>
          </w:p>
        </w:tc>
      </w:tr>
      <w:tr w:rsidR="00C04D7E" w:rsidRPr="00586E29" w:rsidTr="00A0406E">
        <w:tc>
          <w:tcPr>
            <w:tcW w:w="1701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C04D7E" w:rsidRPr="00586E29" w:rsidRDefault="002D7BE8" w:rsidP="002B4A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Nawiąże z różnymi podmiotami (nauczycielami, specjalistami, rodzicami) relacje sprzyjające rozwojowi ucznia</w:t>
            </w:r>
            <w:r w:rsidR="002B4A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przewlekle chorego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</w:tc>
      </w:tr>
    </w:tbl>
    <w:p w:rsidR="0085747A" w:rsidRPr="00586E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586E2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b/>
          <w:sz w:val="24"/>
          <w:szCs w:val="24"/>
        </w:rPr>
        <w:t>3.3</w:t>
      </w:r>
      <w:r w:rsidR="001D7B54" w:rsidRPr="00586E29">
        <w:rPr>
          <w:rFonts w:ascii="Corbel" w:hAnsi="Corbel"/>
          <w:b/>
          <w:sz w:val="24"/>
          <w:szCs w:val="24"/>
        </w:rPr>
        <w:t xml:space="preserve"> </w:t>
      </w:r>
      <w:r w:rsidR="0085747A" w:rsidRPr="00586E29">
        <w:rPr>
          <w:rFonts w:ascii="Corbel" w:hAnsi="Corbel"/>
          <w:b/>
          <w:sz w:val="24"/>
          <w:szCs w:val="24"/>
        </w:rPr>
        <w:t>T</w:t>
      </w:r>
      <w:r w:rsidR="001D7B54" w:rsidRPr="00586E2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86E29">
        <w:rPr>
          <w:rFonts w:ascii="Corbel" w:hAnsi="Corbel"/>
          <w:sz w:val="24"/>
          <w:szCs w:val="24"/>
        </w:rPr>
        <w:t xml:space="preserve">  </w:t>
      </w:r>
    </w:p>
    <w:p w:rsidR="00A0406E" w:rsidRPr="00586E2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Problematyka wykładu </w:t>
      </w:r>
    </w:p>
    <w:p w:rsidR="0085747A" w:rsidRPr="00586E29" w:rsidRDefault="00672232" w:rsidP="00FD090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>nie dotyczy</w:t>
      </w:r>
    </w:p>
    <w:p w:rsidR="0085747A" w:rsidRPr="00586E2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Problematyka </w:t>
      </w:r>
      <w:r w:rsidR="00A0406E" w:rsidRPr="00586E29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86E29" w:rsidTr="00806A84">
        <w:tc>
          <w:tcPr>
            <w:tcW w:w="9520" w:type="dxa"/>
          </w:tcPr>
          <w:p w:rsidR="0085747A" w:rsidRPr="00586E2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Treści merytoryczne</w:t>
            </w:r>
            <w:r w:rsidR="00A0406E" w:rsidRPr="00586E29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586E29" w:rsidTr="00806A84">
        <w:tc>
          <w:tcPr>
            <w:tcW w:w="9520" w:type="dxa"/>
          </w:tcPr>
          <w:p w:rsidR="0085747A" w:rsidRPr="00586E29" w:rsidRDefault="002B4A0E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1. Definicja zdrowia, choroby, choroby przewlekłej, typologia chorób. </w:t>
            </w:r>
            <w:r w:rsidRPr="00586E29">
              <w:rPr>
                <w:rFonts w:ascii="Corbel" w:hAnsi="Corbel"/>
                <w:sz w:val="24"/>
                <w:szCs w:val="24"/>
              </w:rPr>
              <w:t>Omówienie wybranych chorób przewlekłych</w:t>
            </w:r>
          </w:p>
        </w:tc>
      </w:tr>
      <w:tr w:rsidR="0085747A" w:rsidRPr="00586E29" w:rsidTr="00806A84">
        <w:tc>
          <w:tcPr>
            <w:tcW w:w="9520" w:type="dxa"/>
          </w:tcPr>
          <w:p w:rsidR="0085747A" w:rsidRPr="00586E29" w:rsidRDefault="002B4A0E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2. Wpływ choroby przewlekłej na rozwój dziecka </w:t>
            </w:r>
          </w:p>
        </w:tc>
      </w:tr>
      <w:tr w:rsidR="00806A84" w:rsidRPr="00586E29" w:rsidTr="00806A84">
        <w:tc>
          <w:tcPr>
            <w:tcW w:w="9520" w:type="dxa"/>
          </w:tcPr>
          <w:p w:rsidR="00806A84" w:rsidRPr="00586E29" w:rsidRDefault="00806A84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>3. Środowisko społeczne dzieci przewlekle chorych, postawy rodziców, rodzeństwa.</w:t>
            </w:r>
          </w:p>
        </w:tc>
      </w:tr>
      <w:tr w:rsidR="00806A84" w:rsidRPr="00586E29" w:rsidTr="00806A84">
        <w:tc>
          <w:tcPr>
            <w:tcW w:w="9520" w:type="dxa"/>
          </w:tcPr>
          <w:p w:rsidR="00806A84" w:rsidRPr="00586E29" w:rsidRDefault="00806A84" w:rsidP="00806A8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586E29">
              <w:rPr>
                <w:rFonts w:ascii="Corbel" w:hAnsi="Corbel"/>
              </w:rPr>
              <w:t>4. Radzenie sobie ze stresem związanym z chorobą przewlekłą.</w:t>
            </w:r>
          </w:p>
        </w:tc>
      </w:tr>
      <w:tr w:rsidR="00806A84" w:rsidRPr="00586E29" w:rsidTr="00806A84">
        <w:tc>
          <w:tcPr>
            <w:tcW w:w="9520" w:type="dxa"/>
          </w:tcPr>
          <w:p w:rsidR="00806A84" w:rsidRPr="00586E29" w:rsidRDefault="00806A84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>5. Kształcenie dziecka przewlekle chorego: szkoła ogólnodostępna, nauczanie indywidualne, szkoła szpitalna, szkoła sanatoryjna.</w:t>
            </w:r>
          </w:p>
        </w:tc>
      </w:tr>
      <w:tr w:rsidR="00806A84" w:rsidRPr="00586E29" w:rsidTr="00806A84">
        <w:tc>
          <w:tcPr>
            <w:tcW w:w="9520" w:type="dxa"/>
          </w:tcPr>
          <w:p w:rsidR="00806A84" w:rsidRPr="00586E29" w:rsidRDefault="00806A84" w:rsidP="00806A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6. Zadania nauczyciela wobec potrzeb dziecka przewlekle chorego.</w:t>
            </w:r>
          </w:p>
        </w:tc>
      </w:tr>
      <w:tr w:rsidR="00806A84" w:rsidRPr="00586E29" w:rsidTr="00806A84">
        <w:tc>
          <w:tcPr>
            <w:tcW w:w="9520" w:type="dxa"/>
          </w:tcPr>
          <w:p w:rsidR="00806A84" w:rsidRPr="00586E29" w:rsidRDefault="00806A84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>7. Pedagogiczne i psychologiczne aspekty hospitalizacji dziecka. Praca wychowawcza w placówkach leczniczych</w:t>
            </w:r>
          </w:p>
        </w:tc>
      </w:tr>
      <w:tr w:rsidR="00806A84" w:rsidRPr="00586E29" w:rsidTr="00806A84">
        <w:tc>
          <w:tcPr>
            <w:tcW w:w="9520" w:type="dxa"/>
          </w:tcPr>
          <w:p w:rsidR="00806A84" w:rsidRPr="00586E29" w:rsidRDefault="00806A84" w:rsidP="00806A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>8. Zasady i metody pracy pedagogicznej z dzieckiem przewlekle chorym                                              i niepełnosprawnym</w:t>
            </w:r>
          </w:p>
        </w:tc>
      </w:tr>
    </w:tbl>
    <w:p w:rsidR="0085747A" w:rsidRPr="00586E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586E2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>3.4 Metody dydaktyczne</w:t>
      </w:r>
      <w:r w:rsidRPr="00586E29">
        <w:rPr>
          <w:rFonts w:ascii="Corbel" w:hAnsi="Corbel"/>
          <w:b w:val="0"/>
          <w:smallCaps w:val="0"/>
          <w:szCs w:val="24"/>
        </w:rPr>
        <w:t xml:space="preserve"> </w:t>
      </w:r>
    </w:p>
    <w:p w:rsidR="00F87C5B" w:rsidRPr="00586E29" w:rsidRDefault="00A0406E" w:rsidP="00FD0901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b w:val="0"/>
          <w:smallCaps w:val="0"/>
          <w:szCs w:val="24"/>
        </w:rPr>
        <w:t>a</w:t>
      </w:r>
      <w:r w:rsidR="00F87C5B" w:rsidRPr="00586E29">
        <w:rPr>
          <w:rFonts w:ascii="Corbel" w:hAnsi="Corbel"/>
          <w:b w:val="0"/>
          <w:smallCaps w:val="0"/>
          <w:szCs w:val="24"/>
        </w:rPr>
        <w:t>naliza tekstów z dyskusją, praca w grupach,</w:t>
      </w:r>
      <w:r w:rsidR="005C2AF3" w:rsidRPr="00586E29">
        <w:rPr>
          <w:rFonts w:ascii="Corbel" w:hAnsi="Corbel"/>
          <w:b w:val="0"/>
          <w:smallCaps w:val="0"/>
          <w:szCs w:val="24"/>
        </w:rPr>
        <w:t xml:space="preserve"> praca projektowa,</w:t>
      </w:r>
      <w:r w:rsidR="00F87C5B" w:rsidRPr="00586E29">
        <w:rPr>
          <w:rFonts w:ascii="Corbel" w:hAnsi="Corbel"/>
          <w:b w:val="0"/>
          <w:smallCaps w:val="0"/>
          <w:szCs w:val="24"/>
        </w:rPr>
        <w:t xml:space="preserve"> dyskusja, analiza przypadków, ćwiczenia praktycz</w:t>
      </w:r>
      <w:r w:rsidR="00806A84" w:rsidRPr="00586E29">
        <w:rPr>
          <w:rFonts w:ascii="Corbel" w:hAnsi="Corbel"/>
          <w:b w:val="0"/>
          <w:smallCaps w:val="0"/>
          <w:szCs w:val="24"/>
        </w:rPr>
        <w:t xml:space="preserve">ne, analiza fragmentów filmów </w:t>
      </w:r>
      <w:r w:rsidR="00F87C5B" w:rsidRPr="00586E29">
        <w:rPr>
          <w:rFonts w:ascii="Corbel" w:hAnsi="Corbel"/>
          <w:b w:val="0"/>
          <w:smallCaps w:val="0"/>
          <w:szCs w:val="24"/>
        </w:rPr>
        <w:t>z dyskusją</w:t>
      </w:r>
    </w:p>
    <w:p w:rsidR="00F87C5B" w:rsidRPr="00586E29" w:rsidRDefault="00F87C5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85747A" w:rsidRPr="00586E2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4. </w:t>
      </w:r>
      <w:r w:rsidR="0085747A" w:rsidRPr="00586E29">
        <w:rPr>
          <w:rFonts w:ascii="Corbel" w:hAnsi="Corbel"/>
          <w:smallCaps w:val="0"/>
          <w:szCs w:val="24"/>
        </w:rPr>
        <w:t>METODY I KRYTERIA OCENY</w:t>
      </w:r>
      <w:r w:rsidR="009F4610" w:rsidRPr="00586E29">
        <w:rPr>
          <w:rFonts w:ascii="Corbel" w:hAnsi="Corbel"/>
          <w:smallCaps w:val="0"/>
          <w:szCs w:val="24"/>
        </w:rPr>
        <w:t xml:space="preserve"> </w:t>
      </w:r>
    </w:p>
    <w:p w:rsidR="00A0406E" w:rsidRPr="00586E29" w:rsidRDefault="0085747A" w:rsidP="00A040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86E29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586E29" w:rsidTr="00C05F44">
        <w:tc>
          <w:tcPr>
            <w:tcW w:w="1985" w:type="dxa"/>
            <w:vAlign w:val="center"/>
          </w:tcPr>
          <w:p w:rsidR="0085747A" w:rsidRPr="00586E2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586E2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586E2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86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586E29" w:rsidRDefault="0085747A" w:rsidP="003968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ED4421" w:rsidRPr="00586E29"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Pr="00586E29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ED4421" w:rsidRPr="00586E29"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Pr="00586E29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ED4421" w:rsidRPr="00586E29"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Pr="00586E29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586E2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586E29" w:rsidRDefault="003E1941" w:rsidP="00A040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4.2 </w:t>
      </w:r>
      <w:r w:rsidR="0085747A" w:rsidRPr="00586E2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86E2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86E29" w:rsidTr="00923D7D">
        <w:tc>
          <w:tcPr>
            <w:tcW w:w="9670" w:type="dxa"/>
          </w:tcPr>
          <w:p w:rsidR="00B414CE" w:rsidRPr="00586E29" w:rsidRDefault="00B414CE" w:rsidP="00336F0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kolokwium: zaliczenie  w formie testu</w:t>
            </w:r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(następującej zasady 0 – 50% pkt. – ndst; 51 – 60% pkt. - dst; 61 – 70% pkt. - plus dst; 71 – 80% pkt. - db; 81 – 90% plus db; 91 – 100% pkt. - bdb).</w:t>
            </w:r>
          </w:p>
          <w:p w:rsidR="0085747A" w:rsidRPr="00586E29" w:rsidRDefault="00B414CE" w:rsidP="00336F0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przygotowanie pracy projektowej: wykorzystanie wybranej metody pracy dydaktyczno-wychowawczej z dziećmi </w:t>
            </w:r>
            <w:r w:rsidR="005C2AF3" w:rsidRPr="00586E29">
              <w:rPr>
                <w:rFonts w:ascii="Corbel" w:hAnsi="Corbel"/>
                <w:b w:val="0"/>
                <w:smallCaps w:val="0"/>
                <w:szCs w:val="24"/>
              </w:rPr>
              <w:t>przewlekle chorymi</w:t>
            </w:r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>; ocena w formie tradycyjnej</w:t>
            </w:r>
          </w:p>
        </w:tc>
      </w:tr>
    </w:tbl>
    <w:p w:rsidR="0085747A" w:rsidRPr="00586E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86E29" w:rsidRDefault="0085747A" w:rsidP="00A0406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86E29">
        <w:rPr>
          <w:rFonts w:ascii="Corbel" w:hAnsi="Corbel"/>
          <w:b/>
          <w:sz w:val="24"/>
          <w:szCs w:val="24"/>
        </w:rPr>
        <w:t xml:space="preserve">5. </w:t>
      </w:r>
      <w:r w:rsidR="00C61DC5" w:rsidRPr="00586E2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586E29" w:rsidTr="002366D4">
        <w:tc>
          <w:tcPr>
            <w:tcW w:w="5132" w:type="dxa"/>
            <w:vAlign w:val="center"/>
          </w:tcPr>
          <w:p w:rsidR="0085747A" w:rsidRPr="00586E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6E2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86E2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86E2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:rsidR="0085747A" w:rsidRPr="00586E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6E2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86E2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86E2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86E2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86E29" w:rsidTr="002366D4">
        <w:tc>
          <w:tcPr>
            <w:tcW w:w="5132" w:type="dxa"/>
          </w:tcPr>
          <w:p w:rsidR="0085747A" w:rsidRPr="00586E2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G</w:t>
            </w:r>
            <w:r w:rsidR="0085747A" w:rsidRPr="00586E2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86E2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86E2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86E2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86E2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86E2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86E2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:rsidR="0085747A" w:rsidRPr="00586E29" w:rsidRDefault="00B414CE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586E29" w:rsidTr="002366D4">
        <w:tc>
          <w:tcPr>
            <w:tcW w:w="5132" w:type="dxa"/>
          </w:tcPr>
          <w:p w:rsidR="00C61DC5" w:rsidRPr="00586E2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86E29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0406E" w:rsidRPr="00586E29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586E29">
              <w:rPr>
                <w:rFonts w:ascii="Corbel" w:hAnsi="Corbel"/>
                <w:sz w:val="24"/>
                <w:szCs w:val="24"/>
              </w:rPr>
              <w:t>u</w:t>
            </w:r>
            <w:r w:rsidR="00B414CE" w:rsidRPr="00586E29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388" w:type="dxa"/>
          </w:tcPr>
          <w:p w:rsidR="00C61DC5" w:rsidRPr="00586E29" w:rsidRDefault="00A0406E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C61DC5" w:rsidRPr="00586E29" w:rsidTr="002366D4">
        <w:tc>
          <w:tcPr>
            <w:tcW w:w="5132" w:type="dxa"/>
          </w:tcPr>
          <w:p w:rsidR="00C61DC5" w:rsidRPr="00586E29" w:rsidRDefault="00C61DC5" w:rsidP="00B414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406E" w:rsidRPr="00586E29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586E29">
              <w:rPr>
                <w:rFonts w:ascii="Corbel" w:hAnsi="Corbel"/>
                <w:sz w:val="24"/>
                <w:szCs w:val="24"/>
              </w:rPr>
              <w:t>pr</w:t>
            </w:r>
            <w:r w:rsidR="00B414CE" w:rsidRPr="00586E29">
              <w:rPr>
                <w:rFonts w:ascii="Corbel" w:hAnsi="Corbel"/>
                <w:sz w:val="24"/>
                <w:szCs w:val="24"/>
              </w:rPr>
              <w:t>zygotowanie do zajęć, prace projektowe, przygotowanie do kolokwium</w:t>
            </w:r>
            <w:r w:rsidR="00715F50" w:rsidRPr="00586E29">
              <w:rPr>
                <w:rFonts w:ascii="Corbel" w:hAnsi="Corbel"/>
                <w:sz w:val="24"/>
                <w:szCs w:val="24"/>
              </w:rPr>
              <w:t>/egzaminu</w:t>
            </w:r>
          </w:p>
        </w:tc>
        <w:tc>
          <w:tcPr>
            <w:tcW w:w="4388" w:type="dxa"/>
          </w:tcPr>
          <w:p w:rsidR="00C61DC5" w:rsidRPr="00586E29" w:rsidRDefault="00B414CE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1</w:t>
            </w:r>
            <w:r w:rsidR="00A0406E" w:rsidRPr="00586E2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586E29" w:rsidTr="002366D4">
        <w:tc>
          <w:tcPr>
            <w:tcW w:w="5132" w:type="dxa"/>
          </w:tcPr>
          <w:p w:rsidR="0085747A" w:rsidRPr="00586E2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:rsidR="0085747A" w:rsidRPr="00586E29" w:rsidRDefault="00DB0808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586E29" w:rsidTr="002366D4">
        <w:tc>
          <w:tcPr>
            <w:tcW w:w="5132" w:type="dxa"/>
          </w:tcPr>
          <w:p w:rsidR="0085747A" w:rsidRPr="00586E2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86E2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:rsidR="0085747A" w:rsidRPr="00586E29" w:rsidRDefault="00DB0808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6E29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85747A" w:rsidRPr="00586E29" w:rsidRDefault="00923D7D" w:rsidP="005C2AF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86E2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86E2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586E2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50ACE" w:rsidRPr="00586E29" w:rsidRDefault="00F50ACE" w:rsidP="00AE071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50ACE" w:rsidRPr="00586E29" w:rsidRDefault="0071620A" w:rsidP="00AE071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6. </w:t>
      </w:r>
      <w:r w:rsidR="0085747A" w:rsidRPr="00586E29">
        <w:rPr>
          <w:rFonts w:ascii="Corbel" w:hAnsi="Corbel"/>
          <w:smallCaps w:val="0"/>
          <w:szCs w:val="24"/>
        </w:rPr>
        <w:t>PRAKTYKI ZAWO</w:t>
      </w:r>
      <w:r w:rsidR="009D3F3B" w:rsidRPr="00586E29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586E29" w:rsidTr="00F50ACE">
        <w:trPr>
          <w:trHeight w:val="397"/>
        </w:trPr>
        <w:tc>
          <w:tcPr>
            <w:tcW w:w="4111" w:type="dxa"/>
          </w:tcPr>
          <w:p w:rsidR="0085747A" w:rsidRPr="00586E29" w:rsidRDefault="0085747A" w:rsidP="009B31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85747A" w:rsidRPr="00586E29" w:rsidRDefault="00A93269" w:rsidP="009B31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586E29" w:rsidTr="00F50ACE">
        <w:trPr>
          <w:trHeight w:val="397"/>
        </w:trPr>
        <w:tc>
          <w:tcPr>
            <w:tcW w:w="4111" w:type="dxa"/>
          </w:tcPr>
          <w:p w:rsidR="0085747A" w:rsidRPr="00586E29" w:rsidRDefault="0085747A" w:rsidP="009B31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85747A" w:rsidRPr="00586E29" w:rsidRDefault="00A93269" w:rsidP="009B31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586E29" w:rsidRDefault="003E1941" w:rsidP="00AE07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366D4" w:rsidRPr="00586E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7. </w:t>
      </w:r>
      <w:r w:rsidR="0085747A" w:rsidRPr="00586E29">
        <w:rPr>
          <w:rFonts w:ascii="Corbel" w:hAnsi="Corbel"/>
          <w:smallCaps w:val="0"/>
          <w:szCs w:val="24"/>
        </w:rPr>
        <w:t>LITERATURA</w:t>
      </w:r>
      <w:r w:rsidRPr="00586E2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86E29" w:rsidTr="009B3127">
        <w:trPr>
          <w:trHeight w:val="397"/>
        </w:trPr>
        <w:tc>
          <w:tcPr>
            <w:tcW w:w="9639" w:type="dxa"/>
          </w:tcPr>
          <w:p w:rsidR="001E3CD4" w:rsidRPr="00586E29" w:rsidRDefault="001E3CD4" w:rsidP="002366D4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586E2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5C2AF3" w:rsidRPr="00586E29" w:rsidRDefault="005C2AF3" w:rsidP="002366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Grochmal-Bach B. (2000):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>Wychowanie i terapia w rewalidacji dzieci i młodzieży.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 Oficyna Wydawnicza „IMPULS”, Kraków</w:t>
            </w:r>
          </w:p>
          <w:p w:rsidR="005C2AF3" w:rsidRPr="00586E29" w:rsidRDefault="005C2AF3" w:rsidP="002366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R.Janeczko (red.),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>Kształcenie dzieci w zakładach leczniczych.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 WSiP, Warszawa,</w:t>
            </w:r>
          </w:p>
          <w:p w:rsidR="005C2AF3" w:rsidRPr="00586E29" w:rsidRDefault="005C2AF3" w:rsidP="002366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Maciarz A. (2001):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>Pedagogika lecznicza i jej przemiany. Wybrane problemy.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 Żak, Warszawa</w:t>
            </w:r>
          </w:p>
          <w:p w:rsidR="005C2AF3" w:rsidRPr="00586E29" w:rsidRDefault="005C2AF3" w:rsidP="002366D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586E29">
              <w:rPr>
                <w:rFonts w:ascii="Corbel" w:hAnsi="Corbel"/>
              </w:rPr>
              <w:t>Obuchowska I.  Dziecko niepełnosprawne w rodzinie. WSiP, Warszawa</w:t>
            </w:r>
          </w:p>
          <w:p w:rsidR="0085747A" w:rsidRPr="00586E29" w:rsidRDefault="005C2AF3" w:rsidP="002366D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 xml:space="preserve">Pilecka W., Pilecki J. (1992): 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>Rewalidacja dzieci przewlekle chorych i kalekich. Wybrane zagadnienia</w:t>
            </w:r>
            <w:r w:rsidRPr="00586E29">
              <w:rPr>
                <w:rFonts w:ascii="Corbel" w:hAnsi="Corbel"/>
                <w:sz w:val="24"/>
                <w:szCs w:val="24"/>
              </w:rPr>
              <w:t>. Wydawnictwo Naukowe WSP, Kraków</w:t>
            </w:r>
          </w:p>
        </w:tc>
      </w:tr>
      <w:tr w:rsidR="0085747A" w:rsidRPr="00586E29" w:rsidTr="009B3127">
        <w:trPr>
          <w:trHeight w:val="397"/>
        </w:trPr>
        <w:tc>
          <w:tcPr>
            <w:tcW w:w="9639" w:type="dxa"/>
          </w:tcPr>
          <w:p w:rsidR="0085747A" w:rsidRPr="00586E29" w:rsidRDefault="0085747A" w:rsidP="002366D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86E2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5C2AF3" w:rsidRPr="00586E29" w:rsidRDefault="005C2AF3" w:rsidP="002366D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586E29">
              <w:rPr>
                <w:rFonts w:ascii="Corbel" w:hAnsi="Corbel"/>
              </w:rPr>
              <w:t xml:space="preserve">Obuchowska I.  </w:t>
            </w:r>
            <w:r w:rsidRPr="00586E29">
              <w:rPr>
                <w:rFonts w:ascii="Corbel" w:hAnsi="Corbel"/>
                <w:i/>
              </w:rPr>
              <w:t>Dziecko niepełnosprawne w rodzinie.</w:t>
            </w:r>
            <w:r w:rsidRPr="00586E29">
              <w:rPr>
                <w:rFonts w:ascii="Corbel" w:hAnsi="Corbel"/>
              </w:rPr>
              <w:t xml:space="preserve"> WSiP, Warszawa</w:t>
            </w:r>
          </w:p>
          <w:p w:rsidR="001E3CD4" w:rsidRPr="00586E29" w:rsidRDefault="005C2AF3" w:rsidP="002366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Pilecka W., Majewicz P., Zawadzki A. (1999):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 xml:space="preserve">Jak wspomagać psychospołeczny rozwój dzieci niepełnosprawnych somatycznie 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Wydawnictwo Edukacyjne, Kraków </w:t>
            </w:r>
          </w:p>
        </w:tc>
      </w:tr>
    </w:tbl>
    <w:p w:rsidR="0085747A" w:rsidRPr="00586E29" w:rsidRDefault="0085747A" w:rsidP="0021508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86E29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50ACE" w:rsidRPr="00586E29" w:rsidRDefault="00F50AC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50ACE" w:rsidRPr="00586E29" w:rsidRDefault="00F50ACE" w:rsidP="00F50ACE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F50ACE" w:rsidRPr="00586E2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D53" w:rsidRDefault="009D6D53" w:rsidP="00C16ABF">
      <w:pPr>
        <w:spacing w:after="0" w:line="240" w:lineRule="auto"/>
      </w:pPr>
      <w:r>
        <w:separator/>
      </w:r>
    </w:p>
  </w:endnote>
  <w:endnote w:type="continuationSeparator" w:id="0">
    <w:p w:rsidR="009D6D53" w:rsidRDefault="009D6D5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D53" w:rsidRDefault="009D6D53" w:rsidP="00C16ABF">
      <w:pPr>
        <w:spacing w:after="0" w:line="240" w:lineRule="auto"/>
      </w:pPr>
      <w:r>
        <w:separator/>
      </w:r>
    </w:p>
  </w:footnote>
  <w:footnote w:type="continuationSeparator" w:id="0">
    <w:p w:rsidR="009D6D53" w:rsidRDefault="009D6D5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32E37"/>
    <w:multiLevelType w:val="hybridMultilevel"/>
    <w:tmpl w:val="64F43C18"/>
    <w:lvl w:ilvl="0" w:tplc="EBC23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530DE2"/>
    <w:multiLevelType w:val="hybridMultilevel"/>
    <w:tmpl w:val="80FCCF04"/>
    <w:lvl w:ilvl="0" w:tplc="04A8EE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163A5"/>
    <w:multiLevelType w:val="hybridMultilevel"/>
    <w:tmpl w:val="1458D6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C76"/>
    <w:rsid w:val="000077B4"/>
    <w:rsid w:val="00015B8F"/>
    <w:rsid w:val="00022ECE"/>
    <w:rsid w:val="00042A51"/>
    <w:rsid w:val="00042D2E"/>
    <w:rsid w:val="00044C82"/>
    <w:rsid w:val="00051F73"/>
    <w:rsid w:val="00070ED6"/>
    <w:rsid w:val="000742DC"/>
    <w:rsid w:val="00081967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E7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662C"/>
    <w:rsid w:val="001A70D2"/>
    <w:rsid w:val="001D657B"/>
    <w:rsid w:val="001D7B54"/>
    <w:rsid w:val="001E0209"/>
    <w:rsid w:val="001E3CD4"/>
    <w:rsid w:val="001F2CA2"/>
    <w:rsid w:val="002144C0"/>
    <w:rsid w:val="0021508A"/>
    <w:rsid w:val="002230C2"/>
    <w:rsid w:val="0022477D"/>
    <w:rsid w:val="002278A9"/>
    <w:rsid w:val="002336F9"/>
    <w:rsid w:val="002366D4"/>
    <w:rsid w:val="0024028F"/>
    <w:rsid w:val="00244ABC"/>
    <w:rsid w:val="00281FF2"/>
    <w:rsid w:val="002857DE"/>
    <w:rsid w:val="00291567"/>
    <w:rsid w:val="002973B7"/>
    <w:rsid w:val="002A22BF"/>
    <w:rsid w:val="002A2389"/>
    <w:rsid w:val="002A671D"/>
    <w:rsid w:val="002B4A0E"/>
    <w:rsid w:val="002B4D55"/>
    <w:rsid w:val="002B5EA0"/>
    <w:rsid w:val="002B6119"/>
    <w:rsid w:val="002C1412"/>
    <w:rsid w:val="002C1F06"/>
    <w:rsid w:val="002D3375"/>
    <w:rsid w:val="002D73D4"/>
    <w:rsid w:val="002D7BE8"/>
    <w:rsid w:val="002E77F7"/>
    <w:rsid w:val="002F02A3"/>
    <w:rsid w:val="002F4ABE"/>
    <w:rsid w:val="003018BA"/>
    <w:rsid w:val="0030395F"/>
    <w:rsid w:val="00305C92"/>
    <w:rsid w:val="003151C5"/>
    <w:rsid w:val="003343CF"/>
    <w:rsid w:val="00336F0E"/>
    <w:rsid w:val="00346FE9"/>
    <w:rsid w:val="0034759A"/>
    <w:rsid w:val="003503F6"/>
    <w:rsid w:val="003530DD"/>
    <w:rsid w:val="00363F78"/>
    <w:rsid w:val="00396897"/>
    <w:rsid w:val="003A0A5B"/>
    <w:rsid w:val="003A1176"/>
    <w:rsid w:val="003C0BAE"/>
    <w:rsid w:val="003D18A9"/>
    <w:rsid w:val="003D6CE2"/>
    <w:rsid w:val="003E1941"/>
    <w:rsid w:val="003E2FE6"/>
    <w:rsid w:val="003E49D5"/>
    <w:rsid w:val="003E60C0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873"/>
    <w:rsid w:val="0047598D"/>
    <w:rsid w:val="004840FD"/>
    <w:rsid w:val="00490F7D"/>
    <w:rsid w:val="00491678"/>
    <w:rsid w:val="004968E2"/>
    <w:rsid w:val="004A3EEA"/>
    <w:rsid w:val="004A4D1F"/>
    <w:rsid w:val="004D5282"/>
    <w:rsid w:val="004E0C2F"/>
    <w:rsid w:val="004F1551"/>
    <w:rsid w:val="004F55A3"/>
    <w:rsid w:val="0050496F"/>
    <w:rsid w:val="00513B6F"/>
    <w:rsid w:val="005148FF"/>
    <w:rsid w:val="00517C63"/>
    <w:rsid w:val="005363C4"/>
    <w:rsid w:val="00536BDE"/>
    <w:rsid w:val="00543ACC"/>
    <w:rsid w:val="0056696D"/>
    <w:rsid w:val="00586E29"/>
    <w:rsid w:val="0059484D"/>
    <w:rsid w:val="005A0855"/>
    <w:rsid w:val="005A3196"/>
    <w:rsid w:val="005C080F"/>
    <w:rsid w:val="005C2AF3"/>
    <w:rsid w:val="005C55E5"/>
    <w:rsid w:val="005C696A"/>
    <w:rsid w:val="005E6E85"/>
    <w:rsid w:val="005F31D2"/>
    <w:rsid w:val="005F378C"/>
    <w:rsid w:val="00604DB5"/>
    <w:rsid w:val="0061029B"/>
    <w:rsid w:val="00617230"/>
    <w:rsid w:val="00621CE1"/>
    <w:rsid w:val="00622C1A"/>
    <w:rsid w:val="00626747"/>
    <w:rsid w:val="00627FC9"/>
    <w:rsid w:val="006329E9"/>
    <w:rsid w:val="006460E8"/>
    <w:rsid w:val="00647FA8"/>
    <w:rsid w:val="00650C5F"/>
    <w:rsid w:val="00654934"/>
    <w:rsid w:val="006620D9"/>
    <w:rsid w:val="00671958"/>
    <w:rsid w:val="00672232"/>
    <w:rsid w:val="00675843"/>
    <w:rsid w:val="0068407C"/>
    <w:rsid w:val="00696477"/>
    <w:rsid w:val="006972A4"/>
    <w:rsid w:val="006A74FD"/>
    <w:rsid w:val="006D050F"/>
    <w:rsid w:val="006D6139"/>
    <w:rsid w:val="006E5D65"/>
    <w:rsid w:val="006F1282"/>
    <w:rsid w:val="006F1FBC"/>
    <w:rsid w:val="006F31E2"/>
    <w:rsid w:val="00706544"/>
    <w:rsid w:val="007072BA"/>
    <w:rsid w:val="00715F5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207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0CFD"/>
    <w:rsid w:val="007D6E56"/>
    <w:rsid w:val="007E0BCC"/>
    <w:rsid w:val="007F1E49"/>
    <w:rsid w:val="007F4155"/>
    <w:rsid w:val="00806A84"/>
    <w:rsid w:val="0081554D"/>
    <w:rsid w:val="0081707E"/>
    <w:rsid w:val="008449B3"/>
    <w:rsid w:val="0084530D"/>
    <w:rsid w:val="008552A2"/>
    <w:rsid w:val="0085747A"/>
    <w:rsid w:val="008771A8"/>
    <w:rsid w:val="00884922"/>
    <w:rsid w:val="00885F64"/>
    <w:rsid w:val="008917F9"/>
    <w:rsid w:val="008A45F7"/>
    <w:rsid w:val="008A6CFE"/>
    <w:rsid w:val="008A79B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17D"/>
    <w:rsid w:val="00916188"/>
    <w:rsid w:val="00923D7D"/>
    <w:rsid w:val="00924B71"/>
    <w:rsid w:val="009508DF"/>
    <w:rsid w:val="00950DAC"/>
    <w:rsid w:val="00951461"/>
    <w:rsid w:val="00954A07"/>
    <w:rsid w:val="00997F14"/>
    <w:rsid w:val="009A78D9"/>
    <w:rsid w:val="009B3127"/>
    <w:rsid w:val="009C3E31"/>
    <w:rsid w:val="009C54AE"/>
    <w:rsid w:val="009C788E"/>
    <w:rsid w:val="009D3F3B"/>
    <w:rsid w:val="009D6D53"/>
    <w:rsid w:val="009E0543"/>
    <w:rsid w:val="009E3B41"/>
    <w:rsid w:val="009F2210"/>
    <w:rsid w:val="009F3C5C"/>
    <w:rsid w:val="009F4610"/>
    <w:rsid w:val="00A00ECC"/>
    <w:rsid w:val="00A0406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B93"/>
    <w:rsid w:val="00A84C85"/>
    <w:rsid w:val="00A93269"/>
    <w:rsid w:val="00A97DE1"/>
    <w:rsid w:val="00AA43DD"/>
    <w:rsid w:val="00AB053C"/>
    <w:rsid w:val="00AB40B8"/>
    <w:rsid w:val="00AD1146"/>
    <w:rsid w:val="00AD23BC"/>
    <w:rsid w:val="00AD27D3"/>
    <w:rsid w:val="00AD66D6"/>
    <w:rsid w:val="00AE071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4CE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4D7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5F20"/>
    <w:rsid w:val="00CD6897"/>
    <w:rsid w:val="00CE28AB"/>
    <w:rsid w:val="00CE5BAC"/>
    <w:rsid w:val="00CF25BE"/>
    <w:rsid w:val="00CF78ED"/>
    <w:rsid w:val="00D02B25"/>
    <w:rsid w:val="00D02EBA"/>
    <w:rsid w:val="00D04CDE"/>
    <w:rsid w:val="00D17C3C"/>
    <w:rsid w:val="00D22A48"/>
    <w:rsid w:val="00D26B2C"/>
    <w:rsid w:val="00D352C9"/>
    <w:rsid w:val="00D361FF"/>
    <w:rsid w:val="00D425B2"/>
    <w:rsid w:val="00D428D6"/>
    <w:rsid w:val="00D552B2"/>
    <w:rsid w:val="00D608D1"/>
    <w:rsid w:val="00D74119"/>
    <w:rsid w:val="00D74725"/>
    <w:rsid w:val="00D8075B"/>
    <w:rsid w:val="00D81F31"/>
    <w:rsid w:val="00D8678B"/>
    <w:rsid w:val="00DA2114"/>
    <w:rsid w:val="00DB0808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304F"/>
    <w:rsid w:val="00E55A35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421"/>
    <w:rsid w:val="00ED71BD"/>
    <w:rsid w:val="00EE32DE"/>
    <w:rsid w:val="00EE5457"/>
    <w:rsid w:val="00F070AB"/>
    <w:rsid w:val="00F12AFD"/>
    <w:rsid w:val="00F17567"/>
    <w:rsid w:val="00F27A7B"/>
    <w:rsid w:val="00F50ACE"/>
    <w:rsid w:val="00F526AF"/>
    <w:rsid w:val="00F617C3"/>
    <w:rsid w:val="00F67722"/>
    <w:rsid w:val="00F7066B"/>
    <w:rsid w:val="00F735AF"/>
    <w:rsid w:val="00F83B28"/>
    <w:rsid w:val="00F86409"/>
    <w:rsid w:val="00F87C5B"/>
    <w:rsid w:val="00F974DA"/>
    <w:rsid w:val="00FA46E5"/>
    <w:rsid w:val="00FB7DBA"/>
    <w:rsid w:val="00FC1C25"/>
    <w:rsid w:val="00FC34AA"/>
    <w:rsid w:val="00FC3F45"/>
    <w:rsid w:val="00FD0901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A0DB9"/>
  <w15:docId w15:val="{3CFF9B47-CB9F-4E97-863F-7BA0729A6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14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14CE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unhideWhenUsed/>
    <w:rsid w:val="002B4A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31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67D02-BBBE-419A-B65B-6A2DE98E1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39</TotalTime>
  <Pages>1</Pages>
  <Words>1150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2020-03-03T09:03:00Z</dcterms:created>
  <dcterms:modified xsi:type="dcterms:W3CDTF">2024-02-27T07:40:00Z</dcterms:modified>
</cp:coreProperties>
</file>